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11" w:rsidRDefault="00A7681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76811" w:rsidRDefault="00A76811">
      <w:pPr>
        <w:pStyle w:val="ConsPlusNormal"/>
        <w:ind w:firstLine="540"/>
        <w:jc w:val="both"/>
        <w:outlineLvl w:val="0"/>
      </w:pPr>
    </w:p>
    <w:p w:rsidR="00A76811" w:rsidRDefault="00A76811">
      <w:pPr>
        <w:pStyle w:val="ConsPlusTitle"/>
        <w:jc w:val="center"/>
        <w:outlineLvl w:val="0"/>
      </w:pPr>
      <w:r>
        <w:t>ДЕПАРТАМЕНТ СОЦИАЛЬНОЙ ЗАЩИТЫ ВОРОНЕЖСКОЙ ОБЛАСТИ</w:t>
      </w:r>
    </w:p>
    <w:p w:rsidR="00A76811" w:rsidRDefault="00A76811">
      <w:pPr>
        <w:pStyle w:val="ConsPlusTitle"/>
        <w:jc w:val="center"/>
      </w:pPr>
    </w:p>
    <w:p w:rsidR="00A76811" w:rsidRDefault="00A76811">
      <w:pPr>
        <w:pStyle w:val="ConsPlusTitle"/>
        <w:jc w:val="center"/>
      </w:pPr>
      <w:r>
        <w:t>ПРИКАЗ</w:t>
      </w:r>
    </w:p>
    <w:p w:rsidR="00A76811" w:rsidRDefault="00A76811">
      <w:pPr>
        <w:pStyle w:val="ConsPlusTitle"/>
        <w:jc w:val="center"/>
      </w:pPr>
      <w:r>
        <w:t>от 29 апреля 2020 г. N 24/н</w:t>
      </w:r>
    </w:p>
    <w:p w:rsidR="00A76811" w:rsidRDefault="00A76811">
      <w:pPr>
        <w:pStyle w:val="ConsPlusTitle"/>
        <w:jc w:val="center"/>
      </w:pPr>
    </w:p>
    <w:p w:rsidR="00A76811" w:rsidRDefault="00A76811">
      <w:pPr>
        <w:pStyle w:val="ConsPlusTitle"/>
        <w:jc w:val="center"/>
      </w:pPr>
      <w:r>
        <w:t>ОБ УТВЕРЖДЕНИИ ТАРИФОВ НА СОЦИАЛЬНЫЕ УСЛУГИ, ОКАЗЫВАЕМЫЕ</w:t>
      </w:r>
    </w:p>
    <w:p w:rsidR="00A76811" w:rsidRDefault="00A76811">
      <w:pPr>
        <w:pStyle w:val="ConsPlusTitle"/>
        <w:jc w:val="center"/>
      </w:pPr>
      <w:r>
        <w:t>ПОСТАВЩИКАМИ СОЦИАЛЬНЫХ УСЛУГ В СТАЦИОНАРНОЙ</w:t>
      </w:r>
    </w:p>
    <w:p w:rsidR="00A76811" w:rsidRDefault="00A76811">
      <w:pPr>
        <w:pStyle w:val="ConsPlusTitle"/>
        <w:jc w:val="center"/>
      </w:pPr>
      <w:r>
        <w:t>И ПОЛУСТАЦИОНАРНОЙ ФОРМАХ СОЦИАЛЬНОГО ОБСЛУЖИВАНИЯ</w:t>
      </w:r>
    </w:p>
    <w:p w:rsidR="00A76811" w:rsidRDefault="00A76811">
      <w:pPr>
        <w:pStyle w:val="ConsPlusTitle"/>
        <w:jc w:val="center"/>
      </w:pPr>
      <w:r>
        <w:t>В ВОРОНЕЖСКОЙ ОБЛАСТИ, НА ОСНОВАНИИ ПОДУШЕВЫХ НОРМАТИВОВ</w:t>
      </w:r>
    </w:p>
    <w:p w:rsidR="00A76811" w:rsidRDefault="00A76811">
      <w:pPr>
        <w:pStyle w:val="ConsPlusTitle"/>
        <w:jc w:val="center"/>
      </w:pPr>
      <w:r>
        <w:t>ФИНАНСИРОВАНИЯ СОЦИАЛЬНЫХ УСЛУГ</w:t>
      </w:r>
    </w:p>
    <w:p w:rsidR="00A76811" w:rsidRDefault="00A76811">
      <w:pPr>
        <w:pStyle w:val="ConsPlusNormal"/>
        <w:ind w:firstLine="540"/>
        <w:jc w:val="both"/>
      </w:pPr>
    </w:p>
    <w:p w:rsidR="00A76811" w:rsidRDefault="00A7681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28.12.2013 </w:t>
      </w:r>
      <w:hyperlink r:id="rId6" w:history="1">
        <w:r>
          <w:rPr>
            <w:color w:val="0000FF"/>
          </w:rPr>
          <w:t>N 442-ФЗ</w:t>
        </w:r>
      </w:hyperlink>
      <w:r>
        <w:t xml:space="preserve"> "Об основах социального обслуживания граждан в Российской Федерации",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22.06.2018 N 553 "Об утверждении Порядка предоставления социальных услуг поставщиками социальных услуг на территории Воронежской области",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12.12.2014 N 1154 "О Порядке утверждения тарифов на социальные услуги на основании подушевых нормативов финансирования социальных услуг" приказываю:</w:t>
      </w:r>
    </w:p>
    <w:p w:rsidR="00A76811" w:rsidRDefault="00A7681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тарифы</w:t>
        </w:r>
      </w:hyperlink>
      <w:r>
        <w:t xml:space="preserve"> на социальные услуги, оказываемые поставщиками социальных услуг в стационарной и полустационарной формах социального обслуживания в Воронежской области, на основании подушевых нормативов финансирования социальных услуг.</w:t>
      </w:r>
    </w:p>
    <w:p w:rsidR="00A76811" w:rsidRDefault="00A7681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департамента социальной защиты Воронежской области от 15.07.2015 N 1480/ОД "Об утверждении тарифов на социальные услуги, оказываемые поставщиками социальных услуг в стационарной и полустационарной формах социального обслуживания в Воронежской области".</w:t>
      </w:r>
    </w:p>
    <w:p w:rsidR="00A76811" w:rsidRDefault="00A76811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первого заместителя руководителя департамента Мандрыкину М.Б.</w:t>
      </w:r>
    </w:p>
    <w:p w:rsidR="00A76811" w:rsidRDefault="00A76811">
      <w:pPr>
        <w:pStyle w:val="ConsPlusNormal"/>
        <w:ind w:firstLine="540"/>
        <w:jc w:val="both"/>
      </w:pPr>
    </w:p>
    <w:p w:rsidR="00A76811" w:rsidRDefault="00A76811">
      <w:pPr>
        <w:pStyle w:val="ConsPlusNormal"/>
        <w:jc w:val="right"/>
      </w:pPr>
      <w:r>
        <w:t>Руководитель департамента</w:t>
      </w:r>
    </w:p>
    <w:p w:rsidR="00A76811" w:rsidRDefault="00A76811">
      <w:pPr>
        <w:pStyle w:val="ConsPlusNormal"/>
        <w:jc w:val="right"/>
      </w:pPr>
      <w:r>
        <w:t>О.В.СЕРГЕЕВА</w:t>
      </w:r>
    </w:p>
    <w:p w:rsidR="00A76811" w:rsidRDefault="00A76811">
      <w:pPr>
        <w:pStyle w:val="ConsPlusNormal"/>
        <w:ind w:firstLine="540"/>
        <w:jc w:val="both"/>
      </w:pPr>
    </w:p>
    <w:p w:rsidR="00A76811" w:rsidRDefault="00A76811">
      <w:pPr>
        <w:pStyle w:val="ConsPlusNormal"/>
        <w:ind w:firstLine="540"/>
        <w:jc w:val="both"/>
      </w:pPr>
    </w:p>
    <w:p w:rsidR="00A76811" w:rsidRDefault="00A76811">
      <w:pPr>
        <w:pStyle w:val="ConsPlusNormal"/>
        <w:ind w:firstLine="540"/>
        <w:jc w:val="both"/>
      </w:pPr>
    </w:p>
    <w:p w:rsidR="00A76811" w:rsidRDefault="00A76811">
      <w:pPr>
        <w:pStyle w:val="ConsPlusNormal"/>
        <w:ind w:firstLine="540"/>
        <w:jc w:val="both"/>
      </w:pPr>
    </w:p>
    <w:p w:rsidR="00A76811" w:rsidRDefault="00A76811">
      <w:pPr>
        <w:pStyle w:val="ConsPlusNormal"/>
        <w:ind w:firstLine="540"/>
        <w:jc w:val="both"/>
      </w:pPr>
    </w:p>
    <w:p w:rsidR="00A76811" w:rsidRDefault="00A76811">
      <w:pPr>
        <w:pStyle w:val="ConsPlusNormal"/>
        <w:jc w:val="right"/>
        <w:outlineLvl w:val="0"/>
      </w:pPr>
      <w:r>
        <w:t>Утверждены</w:t>
      </w:r>
    </w:p>
    <w:p w:rsidR="00A76811" w:rsidRDefault="00A76811">
      <w:pPr>
        <w:pStyle w:val="ConsPlusNormal"/>
        <w:jc w:val="right"/>
      </w:pPr>
      <w:r>
        <w:t>приказом</w:t>
      </w:r>
    </w:p>
    <w:p w:rsidR="00A76811" w:rsidRDefault="00A76811">
      <w:pPr>
        <w:pStyle w:val="ConsPlusNormal"/>
        <w:jc w:val="right"/>
      </w:pPr>
      <w:r>
        <w:t>департамента социальной</w:t>
      </w:r>
    </w:p>
    <w:p w:rsidR="00A76811" w:rsidRDefault="00A76811">
      <w:pPr>
        <w:pStyle w:val="ConsPlusNormal"/>
        <w:jc w:val="right"/>
      </w:pPr>
      <w:r>
        <w:t>защиты Воронежской области</w:t>
      </w:r>
    </w:p>
    <w:p w:rsidR="00A76811" w:rsidRDefault="00A76811">
      <w:pPr>
        <w:pStyle w:val="ConsPlusNormal"/>
        <w:jc w:val="right"/>
      </w:pPr>
      <w:r>
        <w:t>от 29.04.2020 N 24/н</w:t>
      </w:r>
    </w:p>
    <w:p w:rsidR="00A76811" w:rsidRDefault="00A76811">
      <w:pPr>
        <w:pStyle w:val="ConsPlusNormal"/>
        <w:ind w:firstLine="540"/>
        <w:jc w:val="both"/>
      </w:pPr>
    </w:p>
    <w:p w:rsidR="00A76811" w:rsidRDefault="00A76811">
      <w:pPr>
        <w:pStyle w:val="ConsPlusTitle"/>
        <w:jc w:val="center"/>
      </w:pPr>
      <w:bookmarkStart w:id="0" w:name="P30"/>
      <w:bookmarkEnd w:id="0"/>
      <w:r>
        <w:t>ТАРИФЫ</w:t>
      </w:r>
    </w:p>
    <w:p w:rsidR="00A76811" w:rsidRDefault="00A76811">
      <w:pPr>
        <w:pStyle w:val="ConsPlusTitle"/>
        <w:jc w:val="center"/>
      </w:pPr>
      <w:r>
        <w:t>НА СОЦИАЛЬНЫЕ УСЛУГИ, ОКАЗЫВАЕМЫЕ ПОСТАВЩИКАМИ СОЦИАЛЬНЫХ</w:t>
      </w:r>
    </w:p>
    <w:p w:rsidR="00A76811" w:rsidRDefault="00A76811">
      <w:pPr>
        <w:pStyle w:val="ConsPlusTitle"/>
        <w:jc w:val="center"/>
      </w:pPr>
      <w:r>
        <w:t>УСЛУГ В СТАЦИОНАРНОЙ И ПОЛУСТАЦИОНАРНОЙ ФОРМАХ СОЦИАЛЬНОГО</w:t>
      </w:r>
    </w:p>
    <w:p w:rsidR="00A76811" w:rsidRDefault="00A76811">
      <w:pPr>
        <w:pStyle w:val="ConsPlusTitle"/>
        <w:jc w:val="center"/>
      </w:pPr>
      <w:r>
        <w:t>ОБСЛУЖИВАНИЯ В ВОРОНЕЖСКОЙ ОБЛАСТИ, НА ОСНОВАНИИ ПОДУШЕВЫХ</w:t>
      </w:r>
    </w:p>
    <w:p w:rsidR="00A76811" w:rsidRDefault="00A76811">
      <w:pPr>
        <w:pStyle w:val="ConsPlusTitle"/>
        <w:jc w:val="center"/>
      </w:pPr>
      <w:r>
        <w:t>НОРМАТИВОВ ФИНАНСИРОВАНИЯ СОЦИАЛЬНЫХ УСЛУГ</w:t>
      </w:r>
    </w:p>
    <w:p w:rsidR="00A76811" w:rsidRDefault="00A7681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"/>
        <w:gridCol w:w="5669"/>
        <w:gridCol w:w="1474"/>
        <w:gridCol w:w="1134"/>
      </w:tblGrid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A76811" w:rsidRDefault="00A76811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 xml:space="preserve">Подушевой </w:t>
            </w:r>
            <w:r>
              <w:lastRenderedPageBreak/>
              <w:t>норматив финансирования социальной услуги, (рублей)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lastRenderedPageBreak/>
              <w:t xml:space="preserve">Тариф на </w:t>
            </w:r>
            <w:r>
              <w:lastRenderedPageBreak/>
              <w:t>оказание услуги, (рублей)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69" w:type="dxa"/>
          </w:tcPr>
          <w:p w:rsidR="00A76811" w:rsidRDefault="00A768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4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</w:pPr>
            <w:r>
              <w:t>Социально-бытовые услуги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Обеспечение площадью жилых помещений в соответствии с утвержденными нормативами: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58,40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73,00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73,00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73,00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120,45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120,45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21,02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21,02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58,40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58,40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58,40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9,93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9,93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18,25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18,25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1.2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</w:pPr>
            <w:r>
              <w:t>Предоставление в пользование мебели в соответствии с утвержденными нормативами: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50,42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50,42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63,03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63,03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63,03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63,03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104,00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104,00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18,15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18,15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50,42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50,42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50,42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50,42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8,57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8,57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15,76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15,76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1.3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Обеспечение питанием в соответствии с утвержденными нормативами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235,00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235,00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235,00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235,00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235,00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235,00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285,00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285,00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117,50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117,50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235,00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235,00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117,50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117,50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141,00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141,00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Управления социальной защиты Воронежской области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316,00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316,00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1.4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 xml:space="preserve">Дома-интернаты общего типа, центры временного проживания граждан пожилого возраста и инвалидов, санаторий для детей и подростков "Жемчужина Дона", </w:t>
            </w:r>
            <w:r>
              <w:lastRenderedPageBreak/>
              <w:t>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lastRenderedPageBreak/>
              <w:t>61,10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61,10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76,38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76,38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76,38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76,38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126,03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126,03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22,00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61,10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61,10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61,10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61,10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10,39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10,39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19,09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19,09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1.5</w:t>
            </w:r>
          </w:p>
        </w:tc>
        <w:tc>
          <w:tcPr>
            <w:tcW w:w="7143" w:type="dxa"/>
            <w:gridSpan w:val="2"/>
          </w:tcPr>
          <w:p w:rsidR="00A76811" w:rsidRDefault="00A76811">
            <w:pPr>
              <w:pStyle w:val="ConsPlusNormal"/>
              <w:jc w:val="both"/>
            </w:pPr>
            <w:r>
              <w:t>Помощь в приеме пищи (кормление)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12,49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12,49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14,36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14,36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14,36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14,36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68,02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68,02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Управления социальной защиты Воронежской области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27,17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27,17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1.6</w:t>
            </w:r>
          </w:p>
        </w:tc>
        <w:tc>
          <w:tcPr>
            <w:tcW w:w="7143" w:type="dxa"/>
            <w:gridSpan w:val="2"/>
          </w:tcPr>
          <w:p w:rsidR="00A76811" w:rsidRDefault="00A76811">
            <w:pPr>
              <w:pStyle w:val="ConsPlusNormal"/>
              <w:jc w:val="both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20,04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20,04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23,21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23,21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23,21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23,21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180,56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180,56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Управления социальной защиты Воронежской области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30,90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30,90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1.7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Отправка за счет средств получателя социальных услуг почтовой корреспонденции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10,78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10,78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22,24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22,24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1.8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</w:pPr>
            <w:r>
              <w:t>Оказание помощи в написании писем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13,37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13,37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16,72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16,72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16,72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16,72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27,58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27,58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6,69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6,69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13,37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13,37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1.9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</w:pPr>
            <w:r>
              <w:t>Обеспечение сохранности личных вещей и ценностей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10,18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10,18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12,73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12,73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21,00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5,09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5,09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10,18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10,18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6,36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6,36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7,64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7,64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6,36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6,36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Управления социальной защиты Воронежской области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9,45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9,45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1.10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Создание условий для отправления религиозных обрядов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12,32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12,32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15,40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15,40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15,40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15,40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1.11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10,78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10,78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22,24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22,24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Управления социальной защиты Воронежской области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13,59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13,59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1.12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</w:pPr>
            <w:r>
              <w:t>Содействие в организации ритуальных услуг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10,78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10,78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1.13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Компенсация расходов по проезду на обучение, лечение, консультации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8,40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10,51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10,51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10,51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10,51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17,33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17,33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5,25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6,30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6,30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</w:pPr>
            <w:r>
              <w:t>Социально-медицинские услуги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lastRenderedPageBreak/>
              <w:t>2.1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Содействие в получении медицинской помощи в объеме, предусмотренном территориальной программой государственных гарантий бесплатного оказания гражданам медицинской помощи на соответствующий год на территории Воронежской области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16,42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16,42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33,86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33,86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10,03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10,03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2.2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Госпитализация нуждающихся в медицинские организации, содействие в направлении по заключению врачей на санаторно-курортное лечение (в том числе на льготных условиях)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12,36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12,36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15,45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15,45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15,45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15,45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25,49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25,49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2.3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</w:pPr>
            <w:r>
              <w:t>Организация прохождения диспансеризации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16,42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16,42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33,86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33,86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2.4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Помощь в получении путевок на санаторно-курортное лечение, в том числе льготных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16,42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16,42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 xml:space="preserve">Бутурлиновский детский дом-интернат для умственно </w:t>
            </w:r>
            <w:r>
              <w:lastRenderedPageBreak/>
              <w:t>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lastRenderedPageBreak/>
              <w:t>33,86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33,86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8,21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8,21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16,42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16,42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2.5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Оказание первичной медико-санитарной и стоматологической помощи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12,42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12,42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18,52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18,52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18,52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18,52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31,86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31,86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2.6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Проведение реабилитационных мероприятий (медицинских, социальных), в том числе для инвалидов, на основании индивидуальных программ реабилитации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16,42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16,42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33,86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33,86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8,21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8,21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16,42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16,42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10,26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10,26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12,31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12,31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10,26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10,26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2.7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Обеспечение санитарно-гигиенических требований в жилых помещениях и местах общего пользования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37,20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37,20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38,10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38,10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38,10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39,50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39,50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18,25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18,25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16,15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16,15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34,05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34,05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18,05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18,05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19,10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19,10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18,10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18,10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2.8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12,51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12,51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15,00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14,00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45,10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45,10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12,51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12,51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12,51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12,51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35,10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35,10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Управления социальной защиты Воронежской области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18,87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18,87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2.9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</w:pPr>
            <w:r>
              <w:t>Проведение занятий по адаптивной физической культуре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10,01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10,01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12,51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12,51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12,51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12,51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20,64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20,64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5,00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10,01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10,01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7,50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9,50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20,64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20,64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Управления социальной защиты Воронежской области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27,05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27,05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2.10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56,02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56,02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72,04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72,04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72,04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72,04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72,04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72,04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55,20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55,20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15,00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17,00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Управления социальной защиты Воронежской области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28,33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28,33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2.11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18,40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18,40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18,40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18,40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55,90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55,90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Санаторий для детей и подростков "Жемчужина Дона"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67,00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54,80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54,80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67,00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67,00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67,00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60,50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60,50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55,30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55,30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2.12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33,00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35,00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35,00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38,50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38,50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20,10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20,10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38,50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38,50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Управления социальной защиты Воронежской области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10,50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2.13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</w:pPr>
            <w:r>
              <w:t>Содействие в проведении медико-социальной экспертизы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16,42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16,42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33,86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33,86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8,21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8,21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2.14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Обеспечение техническими средствами ухода и реабилитации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16,42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16,42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20,52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33,86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33,86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2.15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Содействие в получении зубопротезной и протезно-ортопедической помощи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12,42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12,42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18,52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18,52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18,52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18,52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31,86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31,86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2.16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 xml:space="preserve">Содействие в обеспечении по заключению врачей лекарственными средствами и </w:t>
            </w:r>
            <w:r>
              <w:lastRenderedPageBreak/>
              <w:t>изделиями медицинского назначения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10,78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10,78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22,24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22,24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5,39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5,39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10,78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10,78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6,74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6,74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8,09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8,09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2.17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выявление отклонений в состоянии их здоровья)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12,01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12,01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13,51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13,51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13,51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13,51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15,20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15,20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19,20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19,20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Санаторий для детей и подростков "Жемчужина Дона"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22,20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22,20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27,50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27,50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17,26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7,26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8,51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8,51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27,26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7,26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Управления социальной защиты Воронежской области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18,87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18,87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</w:pPr>
            <w:r>
              <w:t>Социально-психологические услуги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3.1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Социально-психологическое консультирование (в том числе по вопросам внутрисемейных отношений)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16,16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16,16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20,19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20,19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20,19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20,19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21,10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21,10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33,32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33,32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8,08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8,08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16,16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16,16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10,10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12,12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12,12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10,10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3.2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</w:pPr>
            <w:r>
              <w:t>Социально-психологический патронаж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16,16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16,16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20,19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20,19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20,19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20,19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33,32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33,32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8,08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8,08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16,16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16,16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10,10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12,12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12,12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10,10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Управления социальной защиты Воронежской области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37,02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37,02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3.3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Оказание консультационной психологической помощи анонимно (в том числе с использованием телефона доверия)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20,19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20,19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25,10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25,10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Управления социальной защиты Воронежской области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35,31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35,31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</w:pPr>
            <w:r>
              <w:t>Социально-педагогические услуги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4.1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</w:pPr>
            <w:r>
              <w:t>Социально-педагогическая коррекция, включая диагностику и консультирование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33,32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33,32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8,08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8,08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16,16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16,16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10,10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12,12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12,12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10,10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4.2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24,56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24,56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25,10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25,10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40,90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40,90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4.3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Организация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30,24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30,24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26,10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26,10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4.4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Формирование позитивных интересов (в том числе в сфере досуга)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15,50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15,50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19,38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19,38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19,38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19,38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31,97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31,97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7,75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7,75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15,50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15,50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9,69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9,69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11,63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11,63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9,69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9,69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Управления социальной защиты Воронежской области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27,05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27,05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4.5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12,87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12,87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16,08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16,08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16,08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16,08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26,54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26,54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6,43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6,43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12,87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12,87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8,04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8,04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9,65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9,65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8,04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8,04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Управления социальной защиты Воронежской области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54,35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54,35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</w:pPr>
            <w:r>
              <w:t>Социально-трудовые услуги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5.1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9,97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9,97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12,46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12,46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12,46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12,46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20,56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20,56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20,56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20,56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60,90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60,90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10,50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7,47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7,47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6,23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6,23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5.2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4,00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9,00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5.3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</w:pPr>
            <w:r>
              <w:t>Оказание помощи в трудоустройстве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27,58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27,58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6,69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6,69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</w:pPr>
            <w:r>
              <w:t>Социально-правовые услуги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6.1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Содействие в сохранении занимаемых ранее по договору найма или аренды жилых помещений в домах государственного, муниципального и общественного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стационарной организации социального обслуживания по истечении указанного срока, если не может быть возвращено ранее занимаемое помещение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13,37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13,37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16,72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16,72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16,72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16,72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27,58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27,58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6.2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Оказание помощи в оформлении и восстановлении утраченных документов получателей социальных услуг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11,04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11,04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13,80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13,80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22,77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22,77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12,00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6.3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Оказание помощи в получении юридических услуг (в том числе бесплатно)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11,04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11,04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13,80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13,80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13,80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22,77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22,77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5,52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5,52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11,04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11,04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6,90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8,28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8,28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6,90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6,90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6.4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Оказание помощи в защите прав и законных интересов получателей социальных услуг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13,37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13,37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16,72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16,72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16,72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16,72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27,58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27,58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6,69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6,69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13,37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13,37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8,36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8,36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(отдых и оздоровление)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10,03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10,03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8,36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8,36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6.5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 xml:space="preserve">Оказание помощи по вопросам пенсионного обеспечения и предоставления других </w:t>
            </w:r>
            <w:r>
              <w:lastRenderedPageBreak/>
              <w:t>социальных услуг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13,37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13,37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16,72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16,72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16,72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16,72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27,58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27,58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центр социальной реабилитации ветеранов и инвалидов боевых действий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12,10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6.6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Гражданам, нуждающимся в социальном обслуживании в связи с безработицей, стихийным бедствием, катастрофами, пострадавшим в результате вооруженных и межэтнических конфликтов и террористических актов, - предоставление временного проживания (на срок до 6 месяцев), оказание бытовых, санитарно-гигиенических услуг, при необходимости медицинской помощи, а также организация питания и досуга гражданам, полностью или частично сохранившим способность к самообслуживанию и свободному передвижению и временно нуждающимся в уходе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инвалидов, санаторий для детей и подростков "Жемчужина Дона", санаторий для граждан пожилого возраста и инвалидов "Белая горка"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750,00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760,00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750,00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1 600,00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1 600,00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койко/день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850,00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детский центр социальной реабилитации и оздоровления "Золотой Колос":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 (реабилитация)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1 020,00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1 020,00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7.1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</w:pPr>
            <w:r>
              <w:t>Содействие в получении образования и (или) профессии инвалидами в соответствии с их физическими возможностями и умственными способностями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реабилитационный центр для инвалидов молодого возраста: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</w:pPr>
          </w:p>
        </w:tc>
        <w:tc>
          <w:tcPr>
            <w:tcW w:w="1134" w:type="dxa"/>
          </w:tcPr>
          <w:p w:rsidR="00A76811" w:rsidRDefault="00A76811">
            <w:pPr>
              <w:pStyle w:val="ConsPlusNormal"/>
            </w:pP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человек/день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7,62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7,62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lastRenderedPageBreak/>
              <w:t>7.2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11,60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11,60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14,49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14,49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14,49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14,49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23,91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23,91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7,25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7,25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7.3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15,25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15,25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15,25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15,25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16,45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16,45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Управления социальной защиты Воронежской области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34,10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34,10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7.4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Обучение навыкам поведения в быту и в общественных местах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10,01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10,01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12,51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12,51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12,51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12,51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20,64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20,64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6,26</w:t>
            </w:r>
          </w:p>
        </w:tc>
      </w:tr>
      <w:tr w:rsidR="00A76811">
        <w:tc>
          <w:tcPr>
            <w:tcW w:w="754" w:type="dxa"/>
          </w:tcPr>
          <w:p w:rsidR="00A76811" w:rsidRDefault="00A76811">
            <w:pPr>
              <w:pStyle w:val="ConsPlusNormal"/>
              <w:jc w:val="center"/>
              <w:outlineLvl w:val="2"/>
            </w:pPr>
            <w:r>
              <w:t>7.5</w:t>
            </w:r>
          </w:p>
        </w:tc>
        <w:tc>
          <w:tcPr>
            <w:tcW w:w="8277" w:type="dxa"/>
            <w:gridSpan w:val="3"/>
          </w:tcPr>
          <w:p w:rsidR="00A76811" w:rsidRDefault="00A76811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</w:tr>
      <w:tr w:rsidR="00A76811">
        <w:tc>
          <w:tcPr>
            <w:tcW w:w="754" w:type="dxa"/>
            <w:vMerge w:val="restart"/>
          </w:tcPr>
          <w:p w:rsidR="00A76811" w:rsidRDefault="00A76811">
            <w:pPr>
              <w:pStyle w:val="ConsPlusNormal"/>
            </w:pPr>
          </w:p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Бутурлиновский детский дом-интернат для умственно отсталых детей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23,30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23,30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Дома-интернаты общего типа, центры временного проживания граждан пожилого возраста и инвалидов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13,48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Воронежский областной геронтологический центр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15,25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15,25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Психоневрологические дома-интернаты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15,25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15,25</w:t>
            </w:r>
          </w:p>
        </w:tc>
      </w:tr>
      <w:tr w:rsidR="00A76811">
        <w:tc>
          <w:tcPr>
            <w:tcW w:w="754" w:type="dxa"/>
            <w:vMerge/>
          </w:tcPr>
          <w:p w:rsidR="00A76811" w:rsidRDefault="00A76811"/>
        </w:tc>
        <w:tc>
          <w:tcPr>
            <w:tcW w:w="5669" w:type="dxa"/>
          </w:tcPr>
          <w:p w:rsidR="00A76811" w:rsidRDefault="00A76811">
            <w:pPr>
              <w:pStyle w:val="ConsPlusNormal"/>
            </w:pPr>
            <w:r>
              <w:t>Областной центр реабилитации детей и подростков с ограниченными возможностями "Парус Надежды"</w:t>
            </w:r>
          </w:p>
        </w:tc>
        <w:tc>
          <w:tcPr>
            <w:tcW w:w="1474" w:type="dxa"/>
          </w:tcPr>
          <w:p w:rsidR="00A76811" w:rsidRDefault="00A76811">
            <w:pPr>
              <w:pStyle w:val="ConsPlusNormal"/>
              <w:jc w:val="center"/>
            </w:pPr>
            <w:r>
              <w:t>16,45</w:t>
            </w:r>
          </w:p>
        </w:tc>
        <w:tc>
          <w:tcPr>
            <w:tcW w:w="1134" w:type="dxa"/>
          </w:tcPr>
          <w:p w:rsidR="00A76811" w:rsidRDefault="00A76811">
            <w:pPr>
              <w:pStyle w:val="ConsPlusNormal"/>
              <w:jc w:val="center"/>
            </w:pPr>
            <w:r>
              <w:t>16,45</w:t>
            </w:r>
          </w:p>
        </w:tc>
      </w:tr>
    </w:tbl>
    <w:p w:rsidR="00A76811" w:rsidRDefault="00A76811">
      <w:pPr>
        <w:pStyle w:val="ConsPlusNormal"/>
        <w:ind w:firstLine="540"/>
        <w:jc w:val="both"/>
      </w:pPr>
    </w:p>
    <w:p w:rsidR="00A76811" w:rsidRDefault="00A76811">
      <w:pPr>
        <w:pStyle w:val="ConsPlusNormal"/>
        <w:ind w:firstLine="540"/>
        <w:jc w:val="both"/>
      </w:pPr>
    </w:p>
    <w:p w:rsidR="00A76811" w:rsidRDefault="00A768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253B" w:rsidRDefault="00CE253B"/>
    <w:sectPr w:rsidR="00CE253B" w:rsidSect="00F0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6811"/>
    <w:rsid w:val="00A76811"/>
    <w:rsid w:val="00CE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68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6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768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76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768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768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7681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EF289262674C76B9A81E09E26A2C973EC4E227491FB9F226CAFFBDE001867039858BA1F5619A432637AA503289B8E2CA05F35E846A08BB8D811CC4Y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EF289262674C76B9A81E09E26A2C973EC4E2274719B9F820CAFFBDE001867039858BB3F53996412229AA5327DFE9A4C9Y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EF289262674C76B9A80004F40673923CCABB2B4D17B6A77995A4E0B7088C277ECAD2E3B16C9840213CFF037D88E4A49B16F05B846909A7C8Y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4EF289262674C76B9A80004F40673923CCABB2B4D17B6A77995A4E0B7088C277ECAD2E3B16C9840233CFF037D88E4A49B16F05B846909A7C8YF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4EF289262674C76B9A81E09E26A2C973EC4E2274818BDF521CAFFBDE001867039858BB3F53996412229AA5327DFE9A4C9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5598</Words>
  <Characters>31913</Characters>
  <Application>Microsoft Office Word</Application>
  <DocSecurity>0</DocSecurity>
  <Lines>265</Lines>
  <Paragraphs>74</Paragraphs>
  <ScaleCrop>false</ScaleCrop>
  <Company/>
  <LinksUpToDate>false</LinksUpToDate>
  <CharactersWithSpaces>37437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no_yanova</dc:creator>
  <cp:lastModifiedBy>no_yanova</cp:lastModifiedBy>
  <cp:revision>2</cp:revision>
  <dcterms:created xsi:type="dcterms:W3CDTF">2020-11-24T12:24:00Z</dcterms:created>
  <dcterms:modified xsi:type="dcterms:W3CDTF">2020-11-24T12:24:00Z</dcterms:modified>
</cp:coreProperties>
</file>